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98" w:rsidRDefault="00571C98" w:rsidP="00513F7A">
      <w:pPr>
        <w:jc w:val="center"/>
        <w:rPr>
          <w:b/>
          <w:color w:val="212121"/>
          <w:sz w:val="32"/>
          <w:szCs w:val="26"/>
          <w:shd w:val="clear" w:color="auto" w:fill="FFFFFF"/>
          <w:lang w:val="en-US"/>
        </w:rPr>
      </w:pPr>
      <w:r w:rsidRPr="00513F7A">
        <w:rPr>
          <w:b/>
          <w:color w:val="212121"/>
          <w:sz w:val="32"/>
          <w:szCs w:val="26"/>
          <w:shd w:val="clear" w:color="auto" w:fill="FFFFFF"/>
        </w:rPr>
        <w:t xml:space="preserve">COOMET TC1.1 REPORT "General measurement issues" </w:t>
      </w:r>
      <w:r w:rsidR="00513F7A">
        <w:rPr>
          <w:b/>
          <w:color w:val="212121"/>
          <w:sz w:val="32"/>
          <w:szCs w:val="26"/>
          <w:shd w:val="clear" w:color="auto" w:fill="FFFFFF"/>
        </w:rPr>
        <w:br/>
      </w:r>
      <w:r w:rsidRPr="00513F7A">
        <w:rPr>
          <w:b/>
          <w:color w:val="212121"/>
          <w:sz w:val="32"/>
          <w:szCs w:val="26"/>
          <w:shd w:val="clear" w:color="auto" w:fill="FFFFFF"/>
        </w:rPr>
        <w:t>for 201</w:t>
      </w:r>
      <w:r w:rsidRPr="00513F7A">
        <w:rPr>
          <w:b/>
          <w:color w:val="212121"/>
          <w:sz w:val="32"/>
          <w:szCs w:val="26"/>
          <w:shd w:val="clear" w:color="auto" w:fill="FFFFFF"/>
          <w:lang w:val="en-US"/>
        </w:rPr>
        <w:t>8</w:t>
      </w:r>
    </w:p>
    <w:p w:rsidR="00513F7A" w:rsidRPr="00513F7A" w:rsidRDefault="00513F7A" w:rsidP="00513F7A">
      <w:pPr>
        <w:jc w:val="center"/>
        <w:rPr>
          <w:sz w:val="32"/>
          <w:szCs w:val="26"/>
        </w:rPr>
      </w:pPr>
    </w:p>
    <w:p w:rsidR="00571C98" w:rsidRPr="00BF0F5E" w:rsidRDefault="00571C98">
      <w:pPr>
        <w:keepNext/>
        <w:numPr>
          <w:ilvl w:val="0"/>
          <w:numId w:val="6"/>
        </w:numPr>
        <w:spacing w:before="240"/>
        <w:jc w:val="both"/>
        <w:rPr>
          <w:sz w:val="26"/>
          <w:szCs w:val="26"/>
        </w:rPr>
      </w:pPr>
      <w:r w:rsidRPr="00BF0F5E">
        <w:rPr>
          <w:b/>
          <w:color w:val="212121"/>
          <w:sz w:val="26"/>
          <w:szCs w:val="26"/>
          <w:shd w:val="clear" w:color="auto" w:fill="FFFFFF"/>
          <w:lang w:val="en-US"/>
        </w:rPr>
        <w:t>In 2018, the m</w:t>
      </w:r>
      <w:proofErr w:type="spellStart"/>
      <w:r w:rsidRPr="00BF0F5E">
        <w:rPr>
          <w:b/>
          <w:color w:val="212121"/>
          <w:sz w:val="26"/>
          <w:szCs w:val="26"/>
          <w:shd w:val="clear" w:color="auto" w:fill="FFFFFF"/>
        </w:rPr>
        <w:t>eeting</w:t>
      </w:r>
      <w:proofErr w:type="spellEnd"/>
      <w:r w:rsidRPr="00BF0F5E">
        <w:rPr>
          <w:b/>
          <w:color w:val="212121"/>
          <w:sz w:val="26"/>
          <w:szCs w:val="26"/>
          <w:shd w:val="clear" w:color="auto" w:fill="FFFFFF"/>
        </w:rPr>
        <w:t xml:space="preserve"> of TC 1.1 was not held</w:t>
      </w:r>
    </w:p>
    <w:p w:rsidR="00571C98" w:rsidRPr="00BF0F5E" w:rsidRDefault="00571C98">
      <w:pPr>
        <w:numPr>
          <w:ilvl w:val="0"/>
          <w:numId w:val="6"/>
        </w:numPr>
        <w:spacing w:before="240"/>
        <w:jc w:val="both"/>
        <w:rPr>
          <w:sz w:val="26"/>
          <w:szCs w:val="26"/>
        </w:rPr>
      </w:pPr>
      <w:r w:rsidRPr="00BF0F5E">
        <w:rPr>
          <w:b/>
          <w:sz w:val="26"/>
          <w:szCs w:val="26"/>
          <w:lang w:val="en-US"/>
        </w:rPr>
        <w:t xml:space="preserve"> </w:t>
      </w:r>
      <w:r w:rsidRPr="00BF0F5E">
        <w:rPr>
          <w:b/>
          <w:color w:val="212121"/>
          <w:sz w:val="26"/>
          <w:szCs w:val="26"/>
          <w:shd w:val="clear" w:color="auto" w:fill="FFFFFF"/>
        </w:rPr>
        <w:t>The projects</w:t>
      </w:r>
      <w:r w:rsidRPr="00BF0F5E">
        <w:rPr>
          <w:b/>
          <w:color w:val="212121"/>
          <w:sz w:val="26"/>
          <w:szCs w:val="26"/>
          <w:shd w:val="clear" w:color="auto" w:fill="FFFFFF"/>
          <w:lang w:val="en-US"/>
        </w:rPr>
        <w:t xml:space="preserve"> of </w:t>
      </w:r>
      <w:r w:rsidRPr="00BF0F5E">
        <w:rPr>
          <w:b/>
          <w:color w:val="212121"/>
          <w:sz w:val="26"/>
          <w:szCs w:val="26"/>
          <w:shd w:val="clear" w:color="auto" w:fill="FFFFFF"/>
        </w:rPr>
        <w:t>TC</w:t>
      </w:r>
      <w:r w:rsidRPr="00BF0F5E">
        <w:rPr>
          <w:b/>
          <w:color w:val="212121"/>
          <w:sz w:val="26"/>
          <w:szCs w:val="26"/>
          <w:shd w:val="clear" w:color="auto" w:fill="FFFFFF"/>
          <w:lang w:val="en-US"/>
        </w:rPr>
        <w:t xml:space="preserve"> 1.1 </w:t>
      </w:r>
      <w:r w:rsidRPr="00BF0F5E">
        <w:rPr>
          <w:b/>
          <w:color w:val="212121"/>
          <w:sz w:val="26"/>
          <w:szCs w:val="26"/>
          <w:shd w:val="clear" w:color="auto" w:fill="FFFFFF"/>
        </w:rPr>
        <w:t>and</w:t>
      </w:r>
      <w:r w:rsidRPr="00BF0F5E">
        <w:rPr>
          <w:b/>
          <w:color w:val="212121"/>
          <w:sz w:val="26"/>
          <w:szCs w:val="26"/>
          <w:shd w:val="clear" w:color="auto" w:fill="FFFFFF"/>
          <w:lang w:val="en-US"/>
        </w:rPr>
        <w:t xml:space="preserve"> </w:t>
      </w:r>
      <w:r w:rsidRPr="00BF0F5E">
        <w:rPr>
          <w:b/>
          <w:color w:val="212121"/>
          <w:sz w:val="26"/>
          <w:szCs w:val="26"/>
          <w:shd w:val="clear" w:color="auto" w:fill="FFFFFF"/>
        </w:rPr>
        <w:t>their</w:t>
      </w:r>
      <w:r w:rsidRPr="00BF0F5E">
        <w:rPr>
          <w:b/>
          <w:color w:val="212121"/>
          <w:sz w:val="26"/>
          <w:szCs w:val="26"/>
          <w:shd w:val="clear" w:color="auto" w:fill="FFFFFF"/>
          <w:lang w:val="en-US"/>
        </w:rPr>
        <w:t xml:space="preserve"> </w:t>
      </w:r>
      <w:r w:rsidRPr="00BF0F5E">
        <w:rPr>
          <w:b/>
          <w:sz w:val="26"/>
          <w:szCs w:val="26"/>
          <w:shd w:val="clear" w:color="auto" w:fill="FFFFFF"/>
        </w:rPr>
        <w:t>current</w:t>
      </w:r>
      <w:r w:rsidRPr="00BF0F5E">
        <w:rPr>
          <w:b/>
          <w:sz w:val="26"/>
          <w:szCs w:val="26"/>
          <w:shd w:val="clear" w:color="auto" w:fill="FFFFFF"/>
          <w:lang w:val="en-US"/>
        </w:rPr>
        <w:t xml:space="preserve"> </w:t>
      </w:r>
      <w:r w:rsidRPr="00BF0F5E">
        <w:rPr>
          <w:b/>
          <w:sz w:val="26"/>
          <w:szCs w:val="26"/>
          <w:shd w:val="clear" w:color="auto" w:fill="FFFFFF"/>
        </w:rPr>
        <w:t>state</w:t>
      </w:r>
    </w:p>
    <w:p w:rsidR="00571C98" w:rsidRPr="00BF0F5E" w:rsidRDefault="00571C98">
      <w:pPr>
        <w:keepNext/>
        <w:spacing w:before="240"/>
        <w:jc w:val="both"/>
        <w:rPr>
          <w:b/>
          <w:color w:val="212121"/>
          <w:sz w:val="26"/>
          <w:szCs w:val="26"/>
          <w:shd w:val="clear" w:color="auto" w:fill="FFFFFF"/>
          <w:lang w:val="en-US"/>
        </w:rPr>
      </w:pPr>
    </w:p>
    <w:p w:rsidR="00571C98" w:rsidRPr="00BF0F5E" w:rsidRDefault="00571C98">
      <w:pPr>
        <w:jc w:val="both"/>
        <w:rPr>
          <w:sz w:val="26"/>
          <w:szCs w:val="26"/>
        </w:rPr>
      </w:pPr>
      <w:r w:rsidRPr="00BF0F5E">
        <w:rPr>
          <w:b/>
          <w:sz w:val="26"/>
          <w:szCs w:val="26"/>
          <w:lang w:val="en-US"/>
        </w:rPr>
        <w:t>302/RU/04</w:t>
      </w:r>
    </w:p>
    <w:p w:rsidR="00571C98" w:rsidRPr="00BF0F5E" w:rsidRDefault="00571C98">
      <w:pPr>
        <w:jc w:val="both"/>
        <w:rPr>
          <w:sz w:val="26"/>
          <w:szCs w:val="26"/>
        </w:rPr>
      </w:pPr>
      <w:r w:rsidRPr="00BF0F5E">
        <w:rPr>
          <w:b/>
          <w:sz w:val="26"/>
          <w:szCs w:val="26"/>
          <w:lang w:val="en-US"/>
        </w:rPr>
        <w:t>Development of the schemes for conducting and of algorithms for data processing of the supplementary COOMET comparisons arranged with the aim to support the CMCs of NMIs</w:t>
      </w:r>
    </w:p>
    <w:p w:rsidR="00571C98" w:rsidRPr="00BF0F5E" w:rsidRDefault="3B13A137" w:rsidP="3B13A137">
      <w:pPr>
        <w:jc w:val="both"/>
        <w:rPr>
          <w:sz w:val="26"/>
          <w:szCs w:val="26"/>
          <w:lang w:val="en-US"/>
        </w:rPr>
      </w:pPr>
      <w:r w:rsidRPr="00BF0F5E">
        <w:rPr>
          <w:sz w:val="26"/>
          <w:szCs w:val="26"/>
          <w:lang w:val="en-US"/>
        </w:rPr>
        <w:t>The topic relates to the ongoing work. Within the framework of this topic, COOMET recommendations R / GM / 19: 2016 "Guideline on COOMET supplementary comparison evaluation" were developed, which were updated in 2016. The recommendations are used in the processing of COOMET comparisons. Their approbation has shown the need to single out the case of bilateral comparisons data processing which is planned to be done when this recommendation will be updated again. The issue is submitted to the next meeting of COOMET TC.1.1 “General Measurement Issues”, July 01, 2019 (St. Petersburg).</w:t>
      </w:r>
    </w:p>
    <w:p w:rsidR="00571C98" w:rsidRPr="00BF0F5E" w:rsidRDefault="00571C98">
      <w:pPr>
        <w:jc w:val="both"/>
        <w:rPr>
          <w:sz w:val="26"/>
          <w:szCs w:val="26"/>
          <w:lang w:val="en-US"/>
        </w:rPr>
      </w:pPr>
    </w:p>
    <w:p w:rsidR="00D54404" w:rsidRPr="00BF0F5E" w:rsidRDefault="00D54404" w:rsidP="00D54404">
      <w:pPr>
        <w:jc w:val="both"/>
        <w:rPr>
          <w:b/>
          <w:sz w:val="26"/>
          <w:szCs w:val="26"/>
          <w:lang w:val="en-US"/>
        </w:rPr>
      </w:pPr>
      <w:r w:rsidRPr="00BF0F5E">
        <w:rPr>
          <w:b/>
          <w:sz w:val="26"/>
          <w:szCs w:val="26"/>
          <w:lang w:val="en-US"/>
        </w:rPr>
        <w:t>336/RU/05</w:t>
      </w:r>
    </w:p>
    <w:p w:rsidR="00D54404" w:rsidRPr="00BF0F5E" w:rsidRDefault="00CA7B99" w:rsidP="00D54404">
      <w:pPr>
        <w:jc w:val="both"/>
        <w:rPr>
          <w:b/>
          <w:sz w:val="26"/>
          <w:szCs w:val="26"/>
          <w:lang w:val="en-US"/>
        </w:rPr>
      </w:pPr>
      <w:r w:rsidRPr="00BF0F5E">
        <w:rPr>
          <w:b/>
          <w:sz w:val="26"/>
          <w:szCs w:val="26"/>
          <w:lang w:val="en-US"/>
        </w:rPr>
        <w:t>Development of the guidelines for KOOMET KC data evaluation</w:t>
      </w:r>
    </w:p>
    <w:p w:rsidR="00D54404" w:rsidRPr="00BF0F5E" w:rsidRDefault="00D54404">
      <w:pPr>
        <w:jc w:val="both"/>
        <w:rPr>
          <w:sz w:val="26"/>
          <w:szCs w:val="26"/>
          <w:lang w:val="en-US"/>
        </w:rPr>
      </w:pPr>
      <w:r w:rsidRPr="00BF0F5E">
        <w:rPr>
          <w:sz w:val="26"/>
          <w:szCs w:val="26"/>
          <w:lang w:val="en-US"/>
        </w:rPr>
        <w:t xml:space="preserve">The topic relates to the ongoing work. Within the framework of this topic, COOMET recommendations R / GM / 14: 2016 </w:t>
      </w:r>
      <w:r w:rsidR="00CA7B99" w:rsidRPr="00BF0F5E">
        <w:rPr>
          <w:sz w:val="26"/>
          <w:szCs w:val="26"/>
          <w:lang w:val="en-US"/>
        </w:rPr>
        <w:t>"Guidelines for data evaluation of COOMET key comparison"</w:t>
      </w:r>
      <w:r w:rsidRPr="00BF0F5E">
        <w:rPr>
          <w:sz w:val="26"/>
          <w:szCs w:val="26"/>
          <w:lang w:val="en-US"/>
        </w:rPr>
        <w:t xml:space="preserve"> were developed, which are available at </w:t>
      </w:r>
      <w:r w:rsidR="00CA7B99" w:rsidRPr="00BF0F5E">
        <w:rPr>
          <w:sz w:val="26"/>
          <w:szCs w:val="26"/>
          <w:lang w:val="en-US"/>
        </w:rPr>
        <w:t>http://www.coomet.org/DB/isapi/cmt_docs/2016/5/2BMD1O.pdf</w:t>
      </w:r>
    </w:p>
    <w:p w:rsidR="00D54404" w:rsidRPr="00BF0F5E" w:rsidRDefault="00D54404">
      <w:pPr>
        <w:jc w:val="both"/>
        <w:rPr>
          <w:sz w:val="26"/>
          <w:szCs w:val="26"/>
          <w:lang w:val="en-US"/>
        </w:rPr>
      </w:pPr>
    </w:p>
    <w:p w:rsidR="00571C98" w:rsidRPr="00BF0F5E" w:rsidRDefault="00571C98">
      <w:pPr>
        <w:pStyle w:val="HTML0"/>
        <w:shd w:val="clear" w:color="auto" w:fill="FFFFFF"/>
        <w:rPr>
          <w:rFonts w:ascii="Times New Roman" w:hAnsi="Times New Roman" w:cs="Times New Roman"/>
          <w:sz w:val="26"/>
          <w:szCs w:val="26"/>
          <w:lang w:val="en-US"/>
        </w:rPr>
      </w:pPr>
      <w:r w:rsidRPr="00BF0F5E">
        <w:rPr>
          <w:rFonts w:ascii="Times New Roman" w:hAnsi="Times New Roman" w:cs="Times New Roman"/>
          <w:b/>
          <w:color w:val="212121"/>
          <w:sz w:val="26"/>
          <w:szCs w:val="26"/>
          <w:lang w:val="en"/>
        </w:rPr>
        <w:t>693 / UA / 16</w:t>
      </w:r>
    </w:p>
    <w:p w:rsidR="00571C98" w:rsidRPr="00BF0F5E" w:rsidRDefault="00571C98">
      <w:pPr>
        <w:pStyle w:val="HTML0"/>
        <w:shd w:val="clear" w:color="auto" w:fill="FFFFFF"/>
        <w:rPr>
          <w:rFonts w:ascii="Times New Roman" w:hAnsi="Times New Roman" w:cs="Times New Roman"/>
          <w:sz w:val="26"/>
          <w:szCs w:val="26"/>
          <w:lang w:val="en-US"/>
        </w:rPr>
      </w:pPr>
      <w:proofErr w:type="gramStart"/>
      <w:r w:rsidRPr="00BF0F5E">
        <w:rPr>
          <w:rFonts w:ascii="Times New Roman" w:hAnsi="Times New Roman" w:cs="Times New Roman"/>
          <w:b/>
          <w:color w:val="212121"/>
          <w:sz w:val="26"/>
          <w:szCs w:val="26"/>
          <w:lang w:val="en"/>
        </w:rPr>
        <w:t xml:space="preserve">Development of recommendations on the justification of </w:t>
      </w:r>
      <w:r w:rsidRPr="00BF0F5E">
        <w:rPr>
          <w:rFonts w:ascii="Times New Roman" w:hAnsi="Times New Roman" w:cs="Times New Roman"/>
          <w:b/>
          <w:color w:val="212121"/>
          <w:sz w:val="26"/>
          <w:szCs w:val="26"/>
          <w:lang w:val="en-US"/>
        </w:rPr>
        <w:t>a</w:t>
      </w:r>
      <w:r w:rsidRPr="00BF0F5E">
        <w:rPr>
          <w:rFonts w:ascii="Times New Roman" w:hAnsi="Times New Roman" w:cs="Times New Roman"/>
          <w:b/>
          <w:color w:val="212121"/>
          <w:sz w:val="26"/>
          <w:szCs w:val="26"/>
          <w:lang w:val="en"/>
        </w:rPr>
        <w:t xml:space="preserve"> measurement model (measurement equation).</w:t>
      </w:r>
      <w:proofErr w:type="gramEnd"/>
    </w:p>
    <w:p w:rsidR="00A0622F" w:rsidRPr="00BF0F5E" w:rsidRDefault="0073725A" w:rsidP="00A0622F">
      <w:pPr>
        <w:jc w:val="both"/>
        <w:rPr>
          <w:color w:val="212121"/>
          <w:sz w:val="26"/>
          <w:szCs w:val="26"/>
          <w:lang w:val="en-US"/>
        </w:rPr>
      </w:pPr>
      <w:r w:rsidRPr="00BF0F5E">
        <w:rPr>
          <w:color w:val="212121"/>
          <w:sz w:val="26"/>
          <w:szCs w:val="26"/>
          <w:lang w:val="en"/>
        </w:rPr>
        <w:t>Work on the project continues at the meeting of TC.1.1 COOMET “General Measurement Issues”, on July 01, 2019 (St. Petersburg), the progress of the project JCGM 103 CD 2018-10-04 and proposals for its improvement will be discussed.</w:t>
      </w:r>
    </w:p>
    <w:p w:rsidR="0073725A" w:rsidRPr="00BF0F5E" w:rsidRDefault="0073725A" w:rsidP="00A0622F">
      <w:pPr>
        <w:jc w:val="both"/>
        <w:rPr>
          <w:b/>
          <w:sz w:val="26"/>
          <w:szCs w:val="26"/>
          <w:lang w:val="en-US"/>
        </w:rPr>
      </w:pPr>
    </w:p>
    <w:p w:rsidR="00A0622F" w:rsidRPr="00BF0F5E" w:rsidRDefault="00A0622F" w:rsidP="00A0622F">
      <w:pPr>
        <w:jc w:val="both"/>
        <w:rPr>
          <w:b/>
          <w:sz w:val="26"/>
          <w:szCs w:val="26"/>
          <w:lang w:val="en-US"/>
        </w:rPr>
      </w:pPr>
      <w:r w:rsidRPr="00BF0F5E">
        <w:rPr>
          <w:b/>
          <w:sz w:val="26"/>
          <w:szCs w:val="26"/>
          <w:lang w:val="en-US"/>
        </w:rPr>
        <w:t>305/RU-</w:t>
      </w:r>
      <w:r w:rsidRPr="00BF0F5E">
        <w:rPr>
          <w:b/>
          <w:sz w:val="26"/>
          <w:szCs w:val="26"/>
          <w:lang w:val="ru-RU"/>
        </w:rPr>
        <w:t>а</w:t>
      </w:r>
      <w:r w:rsidRPr="00BF0F5E">
        <w:rPr>
          <w:b/>
          <w:sz w:val="26"/>
          <w:szCs w:val="26"/>
          <w:lang w:val="en-US"/>
        </w:rPr>
        <w:t>/04</w:t>
      </w:r>
    </w:p>
    <w:p w:rsidR="00A0622F" w:rsidRPr="00BF0F5E" w:rsidRDefault="00A0622F" w:rsidP="00A0622F">
      <w:pPr>
        <w:jc w:val="both"/>
        <w:rPr>
          <w:b/>
          <w:sz w:val="26"/>
          <w:szCs w:val="26"/>
          <w:lang w:val="en-US"/>
        </w:rPr>
      </w:pPr>
      <w:r w:rsidRPr="00BF0F5E">
        <w:rPr>
          <w:b/>
          <w:sz w:val="26"/>
          <w:szCs w:val="26"/>
          <w:lang w:val="en-US"/>
        </w:rPr>
        <w:t>Metrology of nanotechnology</w:t>
      </w:r>
    </w:p>
    <w:p w:rsidR="00A0622F" w:rsidRPr="00BF0F5E" w:rsidRDefault="00B96122" w:rsidP="00A0622F">
      <w:pPr>
        <w:pStyle w:val="HTML0"/>
        <w:shd w:val="clear" w:color="auto" w:fill="FFFFFF"/>
        <w:rPr>
          <w:rFonts w:ascii="Times New Roman" w:hAnsi="Times New Roman" w:cs="Times New Roman"/>
          <w:color w:val="212121"/>
          <w:sz w:val="26"/>
          <w:szCs w:val="26"/>
          <w:lang w:val="en"/>
        </w:rPr>
      </w:pPr>
      <w:r w:rsidRPr="00BF0F5E">
        <w:rPr>
          <w:rFonts w:ascii="Times New Roman" w:hAnsi="Times New Roman" w:cs="Times New Roman"/>
          <w:color w:val="212121"/>
          <w:sz w:val="26"/>
          <w:szCs w:val="26"/>
          <w:lang w:val="en"/>
        </w:rPr>
        <w:t>Works on this topic are not conducted. At the regular meeting of the JCMS, it is proposed to ask the Chairperson of TC 1.5 "Length and Angle" about possible interest in the implementation of this project</w:t>
      </w:r>
    </w:p>
    <w:p w:rsidR="00571C98" w:rsidRPr="00BF0F5E" w:rsidRDefault="00571C98">
      <w:pPr>
        <w:jc w:val="both"/>
        <w:rPr>
          <w:color w:val="212121"/>
          <w:sz w:val="26"/>
          <w:szCs w:val="26"/>
          <w:lang w:val="en-US"/>
        </w:rPr>
      </w:pPr>
    </w:p>
    <w:p w:rsidR="00571C98" w:rsidRPr="00BF0F5E" w:rsidRDefault="00571C98">
      <w:pPr>
        <w:jc w:val="both"/>
        <w:rPr>
          <w:sz w:val="26"/>
          <w:szCs w:val="26"/>
        </w:rPr>
      </w:pPr>
      <w:r w:rsidRPr="00BF0F5E">
        <w:rPr>
          <w:b/>
          <w:color w:val="212121"/>
          <w:sz w:val="26"/>
          <w:szCs w:val="26"/>
          <w:highlight w:val="white"/>
        </w:rPr>
        <w:t xml:space="preserve">727 / RU / 17 Development of information material "Models of data processing of national measurement standards </w:t>
      </w:r>
      <w:proofErr w:type="gramStart"/>
      <w:r w:rsidRPr="00BF0F5E">
        <w:rPr>
          <w:b/>
          <w:color w:val="212121"/>
          <w:sz w:val="26"/>
          <w:szCs w:val="26"/>
          <w:highlight w:val="white"/>
        </w:rPr>
        <w:t>comparisons "</w:t>
      </w:r>
      <w:proofErr w:type="gramEnd"/>
    </w:p>
    <w:p w:rsidR="00571C98" w:rsidRPr="00BF0F5E" w:rsidRDefault="00571C98">
      <w:pPr>
        <w:pStyle w:val="HTML0"/>
        <w:shd w:val="clear" w:color="auto" w:fill="FFFFFF"/>
        <w:rPr>
          <w:rFonts w:ascii="Times New Roman" w:hAnsi="Times New Roman" w:cs="Times New Roman"/>
          <w:sz w:val="26"/>
          <w:szCs w:val="26"/>
          <w:lang w:val="en-US"/>
        </w:rPr>
      </w:pPr>
      <w:r w:rsidRPr="00BF0F5E">
        <w:rPr>
          <w:rFonts w:ascii="Times New Roman" w:hAnsi="Times New Roman" w:cs="Times New Roman"/>
          <w:color w:val="212121"/>
          <w:sz w:val="26"/>
          <w:szCs w:val="26"/>
          <w:lang w:val="en"/>
        </w:rPr>
        <w:t xml:space="preserve">A questionnaire was distributed to the direct participants of comparisons of national </w:t>
      </w:r>
      <w:proofErr w:type="gramStart"/>
      <w:r w:rsidRPr="00BF0F5E">
        <w:rPr>
          <w:rFonts w:ascii="Times New Roman" w:hAnsi="Times New Roman" w:cs="Times New Roman"/>
          <w:color w:val="212121"/>
          <w:sz w:val="26"/>
          <w:szCs w:val="26"/>
          <w:lang w:val="en"/>
        </w:rPr>
        <w:t>standards,</w:t>
      </w:r>
      <w:proofErr w:type="gramEnd"/>
      <w:r w:rsidRPr="00BF0F5E">
        <w:rPr>
          <w:rFonts w:ascii="Times New Roman" w:hAnsi="Times New Roman" w:cs="Times New Roman"/>
          <w:color w:val="212121"/>
          <w:sz w:val="26"/>
          <w:szCs w:val="26"/>
          <w:lang w:val="en"/>
        </w:rPr>
        <w:t xml:space="preserve"> the preliminary results of the survey will be presented at the meeting of the JC</w:t>
      </w:r>
      <w:r w:rsidR="00D62D05" w:rsidRPr="00BF0F5E">
        <w:rPr>
          <w:rFonts w:ascii="Times New Roman" w:hAnsi="Times New Roman" w:cs="Times New Roman"/>
          <w:color w:val="212121"/>
          <w:sz w:val="26"/>
          <w:szCs w:val="26"/>
          <w:lang w:val="en"/>
        </w:rPr>
        <w:t>MS</w:t>
      </w:r>
    </w:p>
    <w:p w:rsidR="00571C98" w:rsidRPr="00BF0F5E" w:rsidRDefault="00571C98">
      <w:pPr>
        <w:jc w:val="both"/>
        <w:rPr>
          <w:color w:val="212121"/>
          <w:sz w:val="26"/>
          <w:szCs w:val="26"/>
          <w:lang w:val="en-US"/>
        </w:rPr>
      </w:pPr>
    </w:p>
    <w:p w:rsidR="00A0622F" w:rsidRDefault="00A0622F" w:rsidP="00D62D05">
      <w:pPr>
        <w:pStyle w:val="HTML0"/>
        <w:shd w:val="clear" w:color="auto" w:fill="FFFFFF"/>
        <w:jc w:val="both"/>
        <w:rPr>
          <w:rFonts w:ascii="Times New Roman" w:hAnsi="Times New Roman" w:cs="Times New Roman"/>
          <w:b/>
          <w:color w:val="212121"/>
          <w:sz w:val="26"/>
          <w:szCs w:val="26"/>
          <w:shd w:val="clear" w:color="auto" w:fill="FFFFFF"/>
          <w:lang w:val="en-US"/>
        </w:rPr>
      </w:pPr>
    </w:p>
    <w:p w:rsidR="00513F7A" w:rsidRPr="00BF0F5E" w:rsidRDefault="00513F7A" w:rsidP="00D62D05">
      <w:pPr>
        <w:pStyle w:val="HTML0"/>
        <w:shd w:val="clear" w:color="auto" w:fill="FFFFFF"/>
        <w:jc w:val="both"/>
        <w:rPr>
          <w:rFonts w:ascii="Times New Roman" w:hAnsi="Times New Roman" w:cs="Times New Roman"/>
          <w:b/>
          <w:color w:val="212121"/>
          <w:sz w:val="26"/>
          <w:szCs w:val="26"/>
          <w:shd w:val="clear" w:color="auto" w:fill="FFFFFF"/>
          <w:lang w:val="en-US"/>
        </w:rPr>
      </w:pPr>
      <w:bookmarkStart w:id="0" w:name="_GoBack"/>
      <w:bookmarkEnd w:id="0"/>
    </w:p>
    <w:p w:rsidR="00571C98" w:rsidRPr="00BF0F5E" w:rsidRDefault="00571C98" w:rsidP="00D62D05">
      <w:pPr>
        <w:pStyle w:val="HTML0"/>
        <w:shd w:val="clear" w:color="auto" w:fill="FFFFFF"/>
        <w:jc w:val="both"/>
        <w:rPr>
          <w:rFonts w:ascii="Times New Roman" w:hAnsi="Times New Roman" w:cs="Times New Roman"/>
          <w:sz w:val="26"/>
          <w:szCs w:val="26"/>
          <w:lang w:val="en-US"/>
        </w:rPr>
      </w:pPr>
      <w:r w:rsidRPr="00BF0F5E">
        <w:rPr>
          <w:rFonts w:ascii="Times New Roman" w:hAnsi="Times New Roman" w:cs="Times New Roman"/>
          <w:b/>
          <w:color w:val="212121"/>
          <w:sz w:val="26"/>
          <w:szCs w:val="26"/>
          <w:shd w:val="clear" w:color="auto" w:fill="FFFFFF"/>
          <w:lang w:val="en-US"/>
        </w:rPr>
        <w:lastRenderedPageBreak/>
        <w:t xml:space="preserve">734 / RU / 17 Preparing and </w:t>
      </w:r>
      <w:r w:rsidRPr="00BF0F5E">
        <w:rPr>
          <w:rFonts w:ascii="Times New Roman" w:hAnsi="Times New Roman" w:cs="Times New Roman"/>
          <w:b/>
          <w:color w:val="212121"/>
          <w:sz w:val="26"/>
          <w:szCs w:val="26"/>
          <w:lang w:val="en"/>
        </w:rPr>
        <w:t>carrying out</w:t>
      </w:r>
      <w:r w:rsidRPr="00BF0F5E">
        <w:rPr>
          <w:rFonts w:ascii="Times New Roman" w:hAnsi="Times New Roman" w:cs="Times New Roman"/>
          <w:b/>
          <w:color w:val="212121"/>
          <w:sz w:val="26"/>
          <w:szCs w:val="26"/>
          <w:shd w:val="clear" w:color="auto" w:fill="FFFFFF"/>
          <w:lang w:val="en-US"/>
        </w:rPr>
        <w:t xml:space="preserve"> the international seminar </w:t>
      </w:r>
      <w:r w:rsidRPr="00BF0F5E">
        <w:rPr>
          <w:rFonts w:ascii="Times New Roman" w:hAnsi="Times New Roman" w:cs="Times New Roman"/>
          <w:b/>
          <w:i/>
          <w:color w:val="212121"/>
          <w:sz w:val="26"/>
          <w:szCs w:val="26"/>
          <w:shd w:val="clear" w:color="auto" w:fill="FFFFFF"/>
          <w:lang w:val="en-US"/>
        </w:rPr>
        <w:t>"Mathematical, Statistical and Computer Support of Measurement Quality"</w:t>
      </w:r>
      <w:r w:rsidRPr="00BF0F5E">
        <w:rPr>
          <w:rFonts w:ascii="Times New Roman" w:hAnsi="Times New Roman" w:cs="Times New Roman"/>
          <w:b/>
          <w:color w:val="212121"/>
          <w:sz w:val="26"/>
          <w:szCs w:val="26"/>
          <w:shd w:val="clear" w:color="auto" w:fill="FFFFFF"/>
          <w:lang w:val="en-US"/>
        </w:rPr>
        <w:t xml:space="preserve"> </w:t>
      </w:r>
    </w:p>
    <w:p w:rsidR="00571C98" w:rsidRPr="00BF0F5E" w:rsidRDefault="00571C98">
      <w:pPr>
        <w:jc w:val="both"/>
        <w:rPr>
          <w:sz w:val="26"/>
          <w:szCs w:val="26"/>
        </w:rPr>
      </w:pPr>
      <w:r w:rsidRPr="00BF0F5E">
        <w:rPr>
          <w:b/>
          <w:color w:val="212121"/>
          <w:sz w:val="26"/>
          <w:szCs w:val="26"/>
          <w:highlight w:val="white"/>
        </w:rPr>
        <w:t>May 28 - 31, 2018, Russia, St. Petersburg</w:t>
      </w:r>
    </w:p>
    <w:p w:rsidR="00571C98" w:rsidRPr="00BF0F5E" w:rsidRDefault="00571C98">
      <w:pPr>
        <w:jc w:val="both"/>
        <w:rPr>
          <w:color w:val="212121"/>
          <w:sz w:val="26"/>
          <w:szCs w:val="26"/>
          <w:shd w:val="clear" w:color="auto" w:fill="FFFFFF"/>
          <w:lang w:val="en-US"/>
        </w:rPr>
      </w:pPr>
    </w:p>
    <w:p w:rsidR="00571C98" w:rsidRPr="00BF0F5E" w:rsidRDefault="00571C98">
      <w:pPr>
        <w:jc w:val="both"/>
        <w:rPr>
          <w:sz w:val="26"/>
          <w:szCs w:val="26"/>
        </w:rPr>
      </w:pPr>
      <w:r w:rsidRPr="00BF0F5E">
        <w:rPr>
          <w:sz w:val="26"/>
          <w:szCs w:val="26"/>
          <w:lang w:val="en-US"/>
        </w:rPr>
        <w:t>Project closed</w:t>
      </w:r>
    </w:p>
    <w:p w:rsidR="00571C98" w:rsidRPr="00BF0F5E" w:rsidRDefault="00571C98">
      <w:pPr>
        <w:jc w:val="both"/>
        <w:rPr>
          <w:sz w:val="26"/>
          <w:szCs w:val="26"/>
        </w:rPr>
      </w:pPr>
      <w:r w:rsidRPr="00BF0F5E">
        <w:rPr>
          <w:sz w:val="26"/>
          <w:szCs w:val="26"/>
          <w:lang w:val="en-US"/>
        </w:rPr>
        <w:t>From May 28 to May 31 for the seventh time starting from 2000, an international seminar “Mathematics, statistics and computation to support measurement quality” was held in St. Petersburg at the organization of D.I. Mendeleyev Institute for Metrology (VNIIM). The workshop was attended by over 80 specialists from national metrology institutes and universities working in the field of application of mathematical methods for estimating measurement data from 10 countries. According to the results of the seminar after passing the review, the reports were recommended for publication in the journal "Measurement Techniques".</w:t>
      </w:r>
    </w:p>
    <w:p w:rsidR="00571C98" w:rsidRPr="00BF0F5E" w:rsidRDefault="00571C98">
      <w:pPr>
        <w:jc w:val="both"/>
        <w:rPr>
          <w:sz w:val="26"/>
          <w:szCs w:val="26"/>
        </w:rPr>
      </w:pPr>
      <w:r w:rsidRPr="00BF0F5E">
        <w:rPr>
          <w:sz w:val="26"/>
          <w:szCs w:val="26"/>
          <w:lang w:val="en-US"/>
        </w:rPr>
        <w:t>Information about the seminar is presented on the website http://msmq.vniim.ru/index.php</w:t>
      </w:r>
    </w:p>
    <w:p w:rsidR="00571C98" w:rsidRPr="00BF0F5E" w:rsidRDefault="00571C98">
      <w:pPr>
        <w:jc w:val="both"/>
        <w:rPr>
          <w:b/>
          <w:sz w:val="26"/>
          <w:szCs w:val="26"/>
          <w:lang w:val="en-US"/>
        </w:rPr>
      </w:pPr>
    </w:p>
    <w:p w:rsidR="00571C98" w:rsidRPr="00BF0F5E" w:rsidRDefault="00571C98">
      <w:pPr>
        <w:numPr>
          <w:ilvl w:val="0"/>
          <w:numId w:val="6"/>
        </w:numPr>
        <w:jc w:val="both"/>
        <w:rPr>
          <w:sz w:val="26"/>
          <w:szCs w:val="26"/>
        </w:rPr>
      </w:pPr>
      <w:r w:rsidRPr="00BF0F5E">
        <w:rPr>
          <w:b/>
          <w:color w:val="212121"/>
          <w:sz w:val="26"/>
          <w:szCs w:val="26"/>
          <w:highlight w:val="white"/>
        </w:rPr>
        <w:t>Participation in international conferences</w:t>
      </w:r>
      <w:r w:rsidRPr="00BF0F5E">
        <w:rPr>
          <w:b/>
          <w:sz w:val="26"/>
          <w:szCs w:val="26"/>
          <w:lang w:val="ru-RU"/>
        </w:rPr>
        <w:t xml:space="preserve"> </w:t>
      </w:r>
    </w:p>
    <w:p w:rsidR="00571C98" w:rsidRPr="00BF0F5E" w:rsidRDefault="00571C98">
      <w:pPr>
        <w:numPr>
          <w:ilvl w:val="0"/>
          <w:numId w:val="2"/>
        </w:numPr>
        <w:jc w:val="both"/>
        <w:rPr>
          <w:sz w:val="26"/>
          <w:szCs w:val="26"/>
        </w:rPr>
      </w:pPr>
      <w:r w:rsidRPr="00BF0F5E">
        <w:rPr>
          <w:sz w:val="26"/>
          <w:szCs w:val="26"/>
          <w:lang w:val="en-US"/>
        </w:rPr>
        <w:t xml:space="preserve">International Scientific Symposium «Metrology and Metrology Assurance 2018» , </w:t>
      </w:r>
      <w:proofErr w:type="spellStart"/>
      <w:r w:rsidRPr="00BF0F5E">
        <w:rPr>
          <w:sz w:val="26"/>
          <w:szCs w:val="26"/>
          <w:lang w:val="en-US"/>
        </w:rPr>
        <w:t>Sozopol</w:t>
      </w:r>
      <w:proofErr w:type="spellEnd"/>
      <w:r w:rsidRPr="00BF0F5E">
        <w:rPr>
          <w:sz w:val="26"/>
          <w:szCs w:val="26"/>
          <w:lang w:val="en-US"/>
        </w:rPr>
        <w:t>, Bulgaria, 10-14.09.2018</w:t>
      </w:r>
    </w:p>
    <w:p w:rsidR="00571C98" w:rsidRPr="00BF0F5E" w:rsidRDefault="00571C98">
      <w:pPr>
        <w:numPr>
          <w:ilvl w:val="0"/>
          <w:numId w:val="2"/>
        </w:numPr>
        <w:jc w:val="both"/>
        <w:rPr>
          <w:sz w:val="26"/>
          <w:szCs w:val="26"/>
        </w:rPr>
      </w:pPr>
      <w:r w:rsidRPr="00BF0F5E">
        <w:rPr>
          <w:sz w:val="26"/>
          <w:szCs w:val="26"/>
          <w:lang w:val="en-US"/>
        </w:rPr>
        <w:t xml:space="preserve">International Seminar «Mathematics, statistics and computation to support measurement quality», </w:t>
      </w:r>
      <w:proofErr w:type="spellStart"/>
      <w:r w:rsidRPr="00BF0F5E">
        <w:rPr>
          <w:sz w:val="26"/>
          <w:szCs w:val="26"/>
          <w:lang w:val="en-US"/>
        </w:rPr>
        <w:t>St.Petersburg</w:t>
      </w:r>
      <w:proofErr w:type="spellEnd"/>
      <w:r w:rsidRPr="00BF0F5E">
        <w:rPr>
          <w:sz w:val="26"/>
          <w:szCs w:val="26"/>
          <w:lang w:val="en-US"/>
        </w:rPr>
        <w:t>, 29.05.2018-31.05.2018</w:t>
      </w:r>
    </w:p>
    <w:p w:rsidR="00571C98" w:rsidRPr="00BF0F5E" w:rsidRDefault="00571C98">
      <w:pPr>
        <w:spacing w:after="120" w:line="276" w:lineRule="auto"/>
        <w:rPr>
          <w:sz w:val="26"/>
          <w:szCs w:val="26"/>
        </w:rPr>
      </w:pPr>
    </w:p>
    <w:sectPr w:rsidR="00571C98" w:rsidRPr="00BF0F5E" w:rsidSect="00BF0F5E">
      <w:headerReference w:type="default" r:id="rId8"/>
      <w:pgSz w:w="11906" w:h="16838"/>
      <w:pgMar w:top="851" w:right="1134" w:bottom="851" w:left="1134" w:header="709"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65B" w:rsidRDefault="003F165B">
      <w:r>
        <w:separator/>
      </w:r>
    </w:p>
  </w:endnote>
  <w:endnote w:type="continuationSeparator" w:id="0">
    <w:p w:rsidR="003F165B" w:rsidRDefault="003F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Wingdings (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65B" w:rsidRDefault="003F165B">
      <w:r>
        <w:separator/>
      </w:r>
    </w:p>
  </w:footnote>
  <w:footnote w:type="continuationSeparator" w:id="0">
    <w:p w:rsidR="003F165B" w:rsidRDefault="003F1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98" w:rsidRDefault="00571C98">
    <w:pPr>
      <w:pStyle w:val="af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8"/>
    <w:lvl w:ilvl="0">
      <w:start w:val="1"/>
      <w:numFmt w:val="bullet"/>
      <w:lvlText w:val=""/>
      <w:lvlJc w:val="left"/>
      <w:pPr>
        <w:tabs>
          <w:tab w:val="num" w:pos="0"/>
        </w:tabs>
        <w:ind w:left="1440" w:hanging="360"/>
      </w:pPr>
      <w:rPr>
        <w:rFonts w:ascii="Symbol" w:hAnsi="Symbol" w:cs="Symbol" w:hint="default"/>
        <w:sz w:val="24"/>
        <w:szCs w:val="24"/>
        <w:lang w:val="en-US"/>
      </w:rPr>
    </w:lvl>
  </w:abstractNum>
  <w:abstractNum w:abstractNumId="2">
    <w:nsid w:val="00000003"/>
    <w:multiLevelType w:val="multilevel"/>
    <w:tmpl w:val="00000003"/>
    <w:name w:val="WW8Num11"/>
    <w:lvl w:ilvl="0">
      <w:start w:val="1"/>
      <w:numFmt w:val="bullet"/>
      <w:lvlText w:val=""/>
      <w:lvlJc w:val="left"/>
      <w:pPr>
        <w:tabs>
          <w:tab w:val="num" w:pos="2240"/>
        </w:tabs>
        <w:ind w:left="2240" w:hanging="312"/>
      </w:pPr>
      <w:rPr>
        <w:rFonts w:ascii="Symbol" w:hAnsi="Symbol" w:cs="Symbol" w:hint="default"/>
      </w:rPr>
    </w:lvl>
    <w:lvl w:ilvl="1">
      <w:start w:val="1"/>
      <w:numFmt w:val="bullet"/>
      <w:lvlText w:val=""/>
      <w:lvlJc w:val="left"/>
      <w:pPr>
        <w:tabs>
          <w:tab w:val="num" w:pos="1531"/>
        </w:tabs>
        <w:ind w:left="1531" w:hanging="312"/>
      </w:pPr>
      <w:rPr>
        <w:rFonts w:ascii="Symbol" w:hAnsi="Symbol" w:cs="Symbol"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
    <w:nsid w:val="00000004"/>
    <w:multiLevelType w:val="singleLevel"/>
    <w:tmpl w:val="00000004"/>
    <w:name w:val="WW8Num13"/>
    <w:lvl w:ilvl="0">
      <w:start w:val="1"/>
      <w:numFmt w:val="decimal"/>
      <w:lvlText w:val="%1."/>
      <w:lvlJc w:val="left"/>
      <w:pPr>
        <w:tabs>
          <w:tab w:val="num" w:pos="0"/>
        </w:tabs>
        <w:ind w:left="720" w:hanging="360"/>
      </w:pPr>
      <w:rPr>
        <w:rFonts w:hint="default"/>
        <w:b/>
        <w:i w:val="0"/>
        <w:sz w:val="24"/>
        <w:szCs w:val="24"/>
        <w:lang w:val="ru-RU"/>
      </w:rPr>
    </w:lvl>
  </w:abstractNum>
  <w:abstractNum w:abstractNumId="4">
    <w:nsid w:val="00000005"/>
    <w:multiLevelType w:val="singleLevel"/>
    <w:tmpl w:val="00000005"/>
    <w:name w:val="WW8Num16"/>
    <w:lvl w:ilvl="0">
      <w:start w:val="1"/>
      <w:numFmt w:val="bullet"/>
      <w:lvlText w:val=""/>
      <w:lvlJc w:val="left"/>
      <w:pPr>
        <w:tabs>
          <w:tab w:val="num" w:pos="0"/>
        </w:tabs>
        <w:ind w:left="720" w:hanging="360"/>
      </w:pPr>
      <w:rPr>
        <w:rFonts w:ascii="Symbol" w:hAnsi="Symbol" w:cs="Symbol" w:hint="default"/>
        <w:sz w:val="24"/>
        <w:szCs w:val="24"/>
        <w:lang w:val="ru-RU"/>
      </w:rPr>
    </w:lvl>
  </w:abstractNum>
  <w:abstractNum w:abstractNumId="5">
    <w:nsid w:val="00000006"/>
    <w:multiLevelType w:val="singleLevel"/>
    <w:tmpl w:val="00000006"/>
    <w:name w:val="WW8Num17"/>
    <w:lvl w:ilvl="0">
      <w:start w:val="1"/>
      <w:numFmt w:val="decimal"/>
      <w:lvlText w:val="%1."/>
      <w:lvlJc w:val="left"/>
      <w:pPr>
        <w:tabs>
          <w:tab w:val="num" w:pos="0"/>
        </w:tabs>
        <w:ind w:left="720" w:hanging="360"/>
      </w:pPr>
      <w:rPr>
        <w:rFonts w:ascii="Times New Roman" w:hAnsi="Times New Roman" w:cs="Times New Roman" w:hint="default"/>
        <w:b/>
        <w:color w:val="auto"/>
        <w:sz w:val="24"/>
        <w:szCs w:val="24"/>
        <w:lang w:val="en-U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D05"/>
    <w:rsid w:val="001D7BE4"/>
    <w:rsid w:val="0038345F"/>
    <w:rsid w:val="003F165B"/>
    <w:rsid w:val="00425903"/>
    <w:rsid w:val="00513F7A"/>
    <w:rsid w:val="005427C9"/>
    <w:rsid w:val="00571C98"/>
    <w:rsid w:val="00586795"/>
    <w:rsid w:val="0059279B"/>
    <w:rsid w:val="00635668"/>
    <w:rsid w:val="0073725A"/>
    <w:rsid w:val="007439C3"/>
    <w:rsid w:val="007762DC"/>
    <w:rsid w:val="009031C4"/>
    <w:rsid w:val="00A03994"/>
    <w:rsid w:val="00A0622F"/>
    <w:rsid w:val="00AA4127"/>
    <w:rsid w:val="00B96122"/>
    <w:rsid w:val="00BF0F5E"/>
    <w:rsid w:val="00CA7B99"/>
    <w:rsid w:val="00D54404"/>
    <w:rsid w:val="00D62D05"/>
    <w:rsid w:val="00DC2BEF"/>
    <w:rsid w:val="00E44341"/>
    <w:rsid w:val="00E82324"/>
    <w:rsid w:val="00FE4C47"/>
    <w:rsid w:val="3B13A137"/>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8"/>
      <w:lang w:val="en-GB" w:eastAsia="zh-CN"/>
    </w:rPr>
  </w:style>
  <w:style w:type="paragraph" w:styleId="1">
    <w:name w:val="heading 1"/>
    <w:basedOn w:val="a"/>
    <w:next w:val="a"/>
    <w:qFormat/>
    <w:pPr>
      <w:keepNext/>
      <w:spacing w:before="240" w:after="60"/>
      <w:outlineLvl w:val="0"/>
    </w:pPr>
    <w:rPr>
      <w:rFonts w:ascii="Arial" w:hAnsi="Arial" w:cs="Arial"/>
      <w:b/>
      <w:bCs/>
      <w:kern w:val="2"/>
      <w:sz w:val="32"/>
      <w:szCs w:val="32"/>
    </w:rPr>
  </w:style>
  <w:style w:type="paragraph" w:styleId="2">
    <w:name w:val="heading 2"/>
    <w:basedOn w:val="a"/>
    <w:next w:val="a"/>
    <w:qFormat/>
    <w:pPr>
      <w:keepNext/>
      <w:tabs>
        <w:tab w:val="num" w:pos="0"/>
      </w:tabs>
      <w:spacing w:before="240" w:after="60"/>
      <w:ind w:left="576" w:hanging="576"/>
      <w:outlineLvl w:val="1"/>
    </w:pPr>
    <w:rPr>
      <w:rFonts w:ascii="Arial" w:hAnsi="Arial" w:cs="Arial"/>
      <w:b/>
      <w:bCs/>
      <w:i/>
      <w:iCs/>
      <w:szCs w:val="28"/>
      <w:lang w:val="ru-RU"/>
    </w:rPr>
  </w:style>
  <w:style w:type="paragraph" w:styleId="3">
    <w:name w:val="heading 3"/>
    <w:basedOn w:val="a"/>
    <w:next w:val="a"/>
    <w:qFormat/>
    <w:pPr>
      <w:keepNext/>
      <w:spacing w:before="240" w:after="60"/>
      <w:outlineLvl w:val="2"/>
    </w:pPr>
    <w:rPr>
      <w:rFonts w:ascii="Arial" w:hAnsi="Arial" w:cs="Arial"/>
      <w:b/>
      <w:bCs/>
      <w:sz w:val="26"/>
      <w:szCs w:val="26"/>
    </w:rPr>
  </w:style>
  <w:style w:type="paragraph" w:styleId="4">
    <w:name w:val="heading 4"/>
    <w:basedOn w:val="a"/>
    <w:next w:val="a"/>
    <w:qFormat/>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rPr>
      <w:b w:val="0"/>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b w:val="0"/>
      <w:i w:val="0"/>
    </w:rPr>
  </w:style>
  <w:style w:type="character" w:customStyle="1" w:styleId="WW8Num6z0">
    <w:name w:val="WW8Num6z0"/>
    <w:rPr>
      <w:rFonts w:ascii="Symbol" w:hAnsi="Symbol" w:cs="Symbol"/>
    </w:rPr>
  </w:style>
  <w:style w:type="character" w:customStyle="1" w:styleId="WW8Num6z1">
    <w:name w:val="WW8Num6z1"/>
    <w:rPr>
      <w:rFonts w:ascii="OpenSymbol" w:hAnsi="OpenSymbol" w:cs="Courier New"/>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4"/>
      <w:szCs w:val="24"/>
      <w:lang w:val="en-US"/>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Wingdings" w:hAnsi="Wingdings" w:cs="Wingdings"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rPr>
  </w:style>
  <w:style w:type="character" w:customStyle="1" w:styleId="WW8Num11z2">
    <w:name w:val="WW8Num11z2"/>
    <w:rPr>
      <w:rFonts w:ascii="Wingdings" w:hAnsi="Wingdings" w:cs="Wingdings" w:hint="default"/>
    </w:rPr>
  </w:style>
  <w:style w:type="character" w:customStyle="1" w:styleId="WW8Num11z4">
    <w:name w:val="WW8Num11z4"/>
    <w:rPr>
      <w:rFonts w:ascii="Courier New" w:hAnsi="Courier New" w:cs="Courier New" w:hint="default"/>
    </w:rPr>
  </w:style>
  <w:style w:type="character" w:customStyle="1" w:styleId="WW8Num12z0">
    <w:name w:val="WW8Num12z0"/>
    <w:rPr>
      <w:rFonts w:ascii="Times New Roman" w:eastAsia="Times New Roman" w:hAnsi="Times New Roman" w:cs="Times New Roman"/>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b/>
      <w:i w:val="0"/>
      <w:sz w:val="24"/>
      <w:szCs w:val="24"/>
      <w:lang w:val="ru-RU"/>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i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sz w:val="24"/>
      <w:szCs w:val="24"/>
      <w:lang w:val="ru-RU"/>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hAnsi="Times New Roman" w:cs="Times New Roman" w:hint="default"/>
      <w:b/>
      <w:color w:val="auto"/>
      <w:sz w:val="24"/>
      <w:szCs w:val="24"/>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i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10">
    <w:name w:val="Основной шрифт абзаца1"/>
  </w:style>
  <w:style w:type="character" w:customStyle="1" w:styleId="a3">
    <w:name w:val="Символ сноски"/>
    <w:rPr>
      <w:vertAlign w:val="superscript"/>
    </w:rPr>
  </w:style>
  <w:style w:type="character" w:customStyle="1" w:styleId="20">
    <w:name w:val="Заголовок 2 Знак"/>
    <w:rPr>
      <w:rFonts w:ascii="Arial" w:hAnsi="Arial" w:cs="Arial"/>
      <w:b/>
      <w:bCs/>
      <w:i/>
      <w:iCs/>
      <w:sz w:val="28"/>
      <w:szCs w:val="28"/>
      <w:lang w:val="ru-RU" w:bidi="ar-SA"/>
    </w:rPr>
  </w:style>
  <w:style w:type="character" w:customStyle="1" w:styleId="HTML">
    <w:name w:val="Стандартный HTML Знак"/>
    <w:rPr>
      <w:rFonts w:ascii="Courier New" w:hAnsi="Courier New" w:cs="Courier New"/>
    </w:rPr>
  </w:style>
  <w:style w:type="character" w:styleId="a4">
    <w:name w:val="Hyperlink"/>
    <w:rPr>
      <w:color w:val="0000FF"/>
      <w:u w:val="single"/>
    </w:rPr>
  </w:style>
  <w:style w:type="paragraph" w:styleId="a5">
    <w:name w:val="Title"/>
    <w:basedOn w:val="a"/>
    <w:next w:val="a6"/>
    <w:pPr>
      <w:keepNext/>
      <w:spacing w:before="240" w:after="120"/>
    </w:pPr>
    <w:rPr>
      <w:rFonts w:ascii="Liberation Sans" w:eastAsia="Microsoft YaHei" w:hAnsi="Liberation Sans" w:cs="Arial Unicode MS"/>
      <w:szCs w:val="28"/>
    </w:rPr>
  </w:style>
  <w:style w:type="paragraph" w:styleId="a6">
    <w:name w:val="Body Text"/>
    <w:basedOn w:val="a"/>
    <w:pPr>
      <w:spacing w:after="120"/>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sz w:val="24"/>
      <w:szCs w:val="24"/>
    </w:rPr>
  </w:style>
  <w:style w:type="paragraph" w:customStyle="1" w:styleId="11">
    <w:name w:val="Указатель1"/>
    <w:basedOn w:val="a"/>
    <w:pPr>
      <w:suppressLineNumbers/>
    </w:pPr>
    <w:rPr>
      <w:rFonts w:cs="Arial Unicode MS"/>
    </w:rPr>
  </w:style>
  <w:style w:type="paragraph" w:customStyle="1" w:styleId="a9">
    <w:name w:val="Посвящение"/>
    <w:basedOn w:val="1"/>
    <w:next w:val="a6"/>
    <w:pPr>
      <w:spacing w:after="480"/>
      <w:ind w:left="1701"/>
      <w:contextualSpacing/>
      <w:jc w:val="center"/>
    </w:pPr>
    <w:rPr>
      <w:rFonts w:ascii="Monotype Corsiva" w:hAnsi="Monotype Corsiva" w:cs="Times New Roman"/>
      <w:bCs w:val="0"/>
      <w:kern w:val="0"/>
      <w:sz w:val="36"/>
      <w:szCs w:val="20"/>
    </w:rPr>
  </w:style>
  <w:style w:type="paragraph" w:customStyle="1" w:styleId="aa">
    <w:name w:val="Даты"/>
    <w:basedOn w:val="a"/>
    <w:pPr>
      <w:jc w:val="right"/>
    </w:pPr>
    <w:rPr>
      <w:i/>
      <w:sz w:val="32"/>
    </w:rPr>
  </w:style>
  <w:style w:type="paragraph" w:customStyle="1" w:styleId="ab">
    <w:name w:val="Предисловие"/>
    <w:basedOn w:val="a"/>
    <w:next w:val="a6"/>
    <w:pPr>
      <w:spacing w:after="240"/>
      <w:contextualSpacing/>
      <w:jc w:val="right"/>
    </w:pPr>
    <w:rPr>
      <w:sz w:val="20"/>
    </w:rPr>
  </w:style>
  <w:style w:type="paragraph" w:customStyle="1" w:styleId="12">
    <w:name w:val="Стиль1"/>
    <w:basedOn w:val="1"/>
    <w:pPr>
      <w:spacing w:after="240"/>
      <w:jc w:val="center"/>
    </w:pPr>
    <w:rPr>
      <w:rFonts w:ascii="Times New Roman" w:hAnsi="Times New Roman" w:cs="Times New Roman"/>
      <w:bCs w:val="0"/>
      <w:kern w:val="0"/>
      <w:sz w:val="40"/>
      <w:szCs w:val="20"/>
    </w:rPr>
  </w:style>
  <w:style w:type="paragraph" w:customStyle="1" w:styleId="ac">
    <w:name w:val="Глава"/>
    <w:basedOn w:val="1"/>
    <w:pPr>
      <w:spacing w:after="240"/>
      <w:contextualSpacing/>
      <w:jc w:val="center"/>
    </w:pPr>
    <w:rPr>
      <w:rFonts w:ascii="Times New Roman" w:hAnsi="Times New Roman" w:cs="Times New Roman"/>
      <w:bCs w:val="0"/>
      <w:kern w:val="0"/>
      <w:sz w:val="36"/>
      <w:szCs w:val="20"/>
    </w:rPr>
  </w:style>
  <w:style w:type="paragraph" w:customStyle="1" w:styleId="13">
    <w:name w:val="Даты 1"/>
    <w:basedOn w:val="aa"/>
    <w:next w:val="a6"/>
    <w:pPr>
      <w:spacing w:after="480"/>
    </w:pPr>
    <w:rPr>
      <w:sz w:val="28"/>
    </w:rPr>
  </w:style>
  <w:style w:type="paragraph" w:customStyle="1" w:styleId="ad">
    <w:name w:val="Многопосвящение"/>
    <w:basedOn w:val="13"/>
    <w:next w:val="a6"/>
    <w:pPr>
      <w:contextualSpacing/>
    </w:pPr>
    <w:rPr>
      <w:rFonts w:ascii="Monotype Corsiva" w:hAnsi="Monotype Corsiva" w:cs="Monotype Corsiva"/>
      <w:b/>
    </w:rPr>
  </w:style>
  <w:style w:type="paragraph" w:customStyle="1" w:styleId="ae">
    <w:name w:val="Заголовок стиха"/>
    <w:next w:val="a6"/>
    <w:pPr>
      <w:suppressAutoHyphens/>
      <w:spacing w:after="480"/>
      <w:jc w:val="center"/>
    </w:pPr>
    <w:rPr>
      <w:b/>
      <w:sz w:val="32"/>
      <w:lang w:eastAsia="zh-CN"/>
    </w:rPr>
  </w:style>
  <w:style w:type="paragraph" w:customStyle="1" w:styleId="af">
    <w:name w:val="Куда"/>
    <w:basedOn w:val="3"/>
    <w:pPr>
      <w:spacing w:before="0" w:after="0"/>
    </w:pPr>
    <w:rPr>
      <w:rFonts w:ascii="Times New Roman" w:hAnsi="Times New Roman" w:cs="Times New Roman"/>
      <w:bCs w:val="0"/>
      <w:sz w:val="24"/>
      <w:szCs w:val="28"/>
    </w:rPr>
  </w:style>
  <w:style w:type="paragraph" w:customStyle="1" w:styleId="af0">
    <w:name w:val="Тосты"/>
    <w:basedOn w:val="af"/>
    <w:next w:val="a6"/>
    <w:pPr>
      <w:spacing w:before="240" w:after="480"/>
      <w:contextualSpacing/>
    </w:pPr>
  </w:style>
  <w:style w:type="paragraph" w:customStyle="1" w:styleId="21">
    <w:name w:val="Мой Заголовок 2"/>
    <w:basedOn w:val="2"/>
    <w:pPr>
      <w:tabs>
        <w:tab w:val="clear" w:pos="0"/>
      </w:tabs>
      <w:spacing w:before="120" w:after="120"/>
      <w:ind w:left="0" w:firstLine="0"/>
    </w:pPr>
    <w:rPr>
      <w:rFonts w:ascii="Times New Roman" w:hAnsi="Times New Roman" w:cs="Times New Roman"/>
      <w:i w:val="0"/>
      <w:iCs w:val="0"/>
      <w:kern w:val="2"/>
      <w:sz w:val="24"/>
      <w:szCs w:val="20"/>
    </w:rPr>
  </w:style>
  <w:style w:type="paragraph" w:customStyle="1" w:styleId="af1">
    <w:name w:val="Мой текст"/>
    <w:basedOn w:val="a"/>
    <w:pPr>
      <w:ind w:firstLine="709"/>
      <w:jc w:val="both"/>
    </w:pPr>
    <w:rPr>
      <w:rFonts w:eastAsia="Lucida Sans Unicode"/>
      <w:kern w:val="2"/>
    </w:rPr>
  </w:style>
  <w:style w:type="paragraph" w:customStyle="1" w:styleId="14">
    <w:name w:val="Мой Заголовок 1"/>
    <w:basedOn w:val="1"/>
    <w:pPr>
      <w:spacing w:after="120"/>
      <w:ind w:firstLine="709"/>
    </w:pPr>
    <w:rPr>
      <w:rFonts w:ascii="Times New Roman" w:hAnsi="Times New Roman" w:cs="Times New Roman"/>
      <w:sz w:val="28"/>
    </w:rPr>
  </w:style>
  <w:style w:type="paragraph" w:customStyle="1" w:styleId="af2">
    <w:name w:val="Мой список"/>
    <w:basedOn w:val="a"/>
    <w:pPr>
      <w:tabs>
        <w:tab w:val="num" w:pos="2240"/>
      </w:tabs>
      <w:ind w:left="2240" w:hanging="312"/>
      <w:jc w:val="both"/>
    </w:pPr>
    <w:rPr>
      <w:rFonts w:ascii="Symbol" w:eastAsia="Lucida Sans Unicode" w:hAnsi="Symbol" w:cs="Symbol"/>
      <w:kern w:val="2"/>
    </w:rPr>
  </w:style>
  <w:style w:type="paragraph" w:customStyle="1" w:styleId="30">
    <w:name w:val="Мой Заголовок 3"/>
    <w:basedOn w:val="3"/>
    <w:next w:val="af1"/>
    <w:pPr>
      <w:spacing w:before="200" w:after="0"/>
    </w:pPr>
    <w:rPr>
      <w:rFonts w:ascii="Times New Roman" w:eastAsia="Lucida Sans Unicode" w:hAnsi="Times New Roman" w:cs="Times New Roman"/>
      <w:b w:val="0"/>
      <w:color w:val="4F81BD"/>
      <w:kern w:val="2"/>
      <w:sz w:val="24"/>
      <w:szCs w:val="24"/>
    </w:rPr>
  </w:style>
  <w:style w:type="paragraph" w:styleId="af3">
    <w:name w:val="footer"/>
    <w:basedOn w:val="a"/>
    <w:pPr>
      <w:tabs>
        <w:tab w:val="center" w:pos="4677"/>
        <w:tab w:val="right" w:pos="9355"/>
      </w:tabs>
    </w:pPr>
    <w:rPr>
      <w:sz w:val="24"/>
      <w:lang w:val="ru-RU"/>
    </w:rPr>
  </w:style>
  <w:style w:type="paragraph" w:customStyle="1" w:styleId="210">
    <w:name w:val="Основной текст 21"/>
    <w:basedOn w:val="a"/>
    <w:rPr>
      <w:i/>
      <w:color w:val="000000"/>
      <w:sz w:val="26"/>
      <w:lang w:val="ru-RU"/>
    </w:rPr>
  </w:style>
  <w:style w:type="paragraph" w:styleId="af4">
    <w:name w:val="footnote text"/>
    <w:basedOn w:val="a"/>
    <w:rPr>
      <w:sz w:val="20"/>
    </w:rPr>
  </w:style>
  <w:style w:type="paragraph" w:styleId="af5">
    <w:name w:val="header"/>
    <w:basedOn w:val="a"/>
    <w:pPr>
      <w:tabs>
        <w:tab w:val="center" w:pos="4677"/>
        <w:tab w:val="right" w:pos="9355"/>
      </w:tabs>
    </w:pPr>
  </w:style>
  <w:style w:type="paragraph" w:customStyle="1" w:styleId="Zakladnitext">
    <w:name w:val="Zakladni text"/>
    <w:pPr>
      <w:suppressAutoHyphens/>
    </w:pPr>
    <w:rPr>
      <w:rFonts w:ascii="Wingdings (L$)" w:eastAsia="Wingdings (L$)" w:hAnsi="Wingdings (L$)" w:cs="Wingdings (L$)"/>
      <w:color w:val="000000"/>
      <w:sz w:val="24"/>
      <w:lang w:val="sk-SK" w:eastAsia="zh-CN"/>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paragraph" w:styleId="af6">
    <w:name w:val="Balloon Text"/>
    <w:basedOn w:val="a"/>
    <w:link w:val="af7"/>
    <w:uiPriority w:val="99"/>
    <w:semiHidden/>
    <w:unhideWhenUsed/>
    <w:rsid w:val="00D54404"/>
    <w:rPr>
      <w:rFonts w:ascii="Tahoma" w:hAnsi="Tahoma" w:cs="Tahoma"/>
      <w:sz w:val="16"/>
      <w:szCs w:val="16"/>
    </w:rPr>
  </w:style>
  <w:style w:type="character" w:customStyle="1" w:styleId="af7">
    <w:name w:val="Текст выноски Знак"/>
    <w:link w:val="af6"/>
    <w:uiPriority w:val="99"/>
    <w:semiHidden/>
    <w:rsid w:val="00D54404"/>
    <w:rPr>
      <w:rFonts w:ascii="Tahoma" w:hAnsi="Tahoma" w:cs="Tahoma"/>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8"/>
      <w:lang w:val="en-GB" w:eastAsia="zh-CN"/>
    </w:rPr>
  </w:style>
  <w:style w:type="paragraph" w:styleId="1">
    <w:name w:val="heading 1"/>
    <w:basedOn w:val="a"/>
    <w:next w:val="a"/>
    <w:qFormat/>
    <w:pPr>
      <w:keepNext/>
      <w:spacing w:before="240" w:after="60"/>
      <w:outlineLvl w:val="0"/>
    </w:pPr>
    <w:rPr>
      <w:rFonts w:ascii="Arial" w:hAnsi="Arial" w:cs="Arial"/>
      <w:b/>
      <w:bCs/>
      <w:kern w:val="2"/>
      <w:sz w:val="32"/>
      <w:szCs w:val="32"/>
    </w:rPr>
  </w:style>
  <w:style w:type="paragraph" w:styleId="2">
    <w:name w:val="heading 2"/>
    <w:basedOn w:val="a"/>
    <w:next w:val="a"/>
    <w:qFormat/>
    <w:pPr>
      <w:keepNext/>
      <w:tabs>
        <w:tab w:val="num" w:pos="0"/>
      </w:tabs>
      <w:spacing w:before="240" w:after="60"/>
      <w:ind w:left="576" w:hanging="576"/>
      <w:outlineLvl w:val="1"/>
    </w:pPr>
    <w:rPr>
      <w:rFonts w:ascii="Arial" w:hAnsi="Arial" w:cs="Arial"/>
      <w:b/>
      <w:bCs/>
      <w:i/>
      <w:iCs/>
      <w:szCs w:val="28"/>
      <w:lang w:val="ru-RU"/>
    </w:rPr>
  </w:style>
  <w:style w:type="paragraph" w:styleId="3">
    <w:name w:val="heading 3"/>
    <w:basedOn w:val="a"/>
    <w:next w:val="a"/>
    <w:qFormat/>
    <w:pPr>
      <w:keepNext/>
      <w:spacing w:before="240" w:after="60"/>
      <w:outlineLvl w:val="2"/>
    </w:pPr>
    <w:rPr>
      <w:rFonts w:ascii="Arial" w:hAnsi="Arial" w:cs="Arial"/>
      <w:b/>
      <w:bCs/>
      <w:sz w:val="26"/>
      <w:szCs w:val="26"/>
    </w:rPr>
  </w:style>
  <w:style w:type="paragraph" w:styleId="4">
    <w:name w:val="heading 4"/>
    <w:basedOn w:val="a"/>
    <w:next w:val="a"/>
    <w:qFormat/>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rPr>
      <w:b w:val="0"/>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b w:val="0"/>
      <w:i w:val="0"/>
    </w:rPr>
  </w:style>
  <w:style w:type="character" w:customStyle="1" w:styleId="WW8Num6z0">
    <w:name w:val="WW8Num6z0"/>
    <w:rPr>
      <w:rFonts w:ascii="Symbol" w:hAnsi="Symbol" w:cs="Symbol"/>
    </w:rPr>
  </w:style>
  <w:style w:type="character" w:customStyle="1" w:styleId="WW8Num6z1">
    <w:name w:val="WW8Num6z1"/>
    <w:rPr>
      <w:rFonts w:ascii="OpenSymbol" w:hAnsi="OpenSymbol" w:cs="Courier New"/>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4"/>
      <w:szCs w:val="24"/>
      <w:lang w:val="en-US"/>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Wingdings" w:hAnsi="Wingdings" w:cs="Wingdings"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rPr>
  </w:style>
  <w:style w:type="character" w:customStyle="1" w:styleId="WW8Num11z2">
    <w:name w:val="WW8Num11z2"/>
    <w:rPr>
      <w:rFonts w:ascii="Wingdings" w:hAnsi="Wingdings" w:cs="Wingdings" w:hint="default"/>
    </w:rPr>
  </w:style>
  <w:style w:type="character" w:customStyle="1" w:styleId="WW8Num11z4">
    <w:name w:val="WW8Num11z4"/>
    <w:rPr>
      <w:rFonts w:ascii="Courier New" w:hAnsi="Courier New" w:cs="Courier New" w:hint="default"/>
    </w:rPr>
  </w:style>
  <w:style w:type="character" w:customStyle="1" w:styleId="WW8Num12z0">
    <w:name w:val="WW8Num12z0"/>
    <w:rPr>
      <w:rFonts w:ascii="Times New Roman" w:eastAsia="Times New Roman" w:hAnsi="Times New Roman" w:cs="Times New Roman"/>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b/>
      <w:i w:val="0"/>
      <w:sz w:val="24"/>
      <w:szCs w:val="24"/>
      <w:lang w:val="ru-RU"/>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i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sz w:val="24"/>
      <w:szCs w:val="24"/>
      <w:lang w:val="ru-RU"/>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hAnsi="Times New Roman" w:cs="Times New Roman" w:hint="default"/>
      <w:b/>
      <w:color w:val="auto"/>
      <w:sz w:val="24"/>
      <w:szCs w:val="24"/>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i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10">
    <w:name w:val="Основной шрифт абзаца1"/>
  </w:style>
  <w:style w:type="character" w:customStyle="1" w:styleId="a3">
    <w:name w:val="Символ сноски"/>
    <w:rPr>
      <w:vertAlign w:val="superscript"/>
    </w:rPr>
  </w:style>
  <w:style w:type="character" w:customStyle="1" w:styleId="20">
    <w:name w:val="Заголовок 2 Знак"/>
    <w:rPr>
      <w:rFonts w:ascii="Arial" w:hAnsi="Arial" w:cs="Arial"/>
      <w:b/>
      <w:bCs/>
      <w:i/>
      <w:iCs/>
      <w:sz w:val="28"/>
      <w:szCs w:val="28"/>
      <w:lang w:val="ru-RU" w:bidi="ar-SA"/>
    </w:rPr>
  </w:style>
  <w:style w:type="character" w:customStyle="1" w:styleId="HTML">
    <w:name w:val="Стандартный HTML Знак"/>
    <w:rPr>
      <w:rFonts w:ascii="Courier New" w:hAnsi="Courier New" w:cs="Courier New"/>
    </w:rPr>
  </w:style>
  <w:style w:type="character" w:styleId="a4">
    <w:name w:val="Hyperlink"/>
    <w:rPr>
      <w:color w:val="0000FF"/>
      <w:u w:val="single"/>
    </w:rPr>
  </w:style>
  <w:style w:type="paragraph" w:styleId="a5">
    <w:name w:val="Title"/>
    <w:basedOn w:val="a"/>
    <w:next w:val="a6"/>
    <w:pPr>
      <w:keepNext/>
      <w:spacing w:before="240" w:after="120"/>
    </w:pPr>
    <w:rPr>
      <w:rFonts w:ascii="Liberation Sans" w:eastAsia="Microsoft YaHei" w:hAnsi="Liberation Sans" w:cs="Arial Unicode MS"/>
      <w:szCs w:val="28"/>
    </w:rPr>
  </w:style>
  <w:style w:type="paragraph" w:styleId="a6">
    <w:name w:val="Body Text"/>
    <w:basedOn w:val="a"/>
    <w:pPr>
      <w:spacing w:after="120"/>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sz w:val="24"/>
      <w:szCs w:val="24"/>
    </w:rPr>
  </w:style>
  <w:style w:type="paragraph" w:customStyle="1" w:styleId="11">
    <w:name w:val="Указатель1"/>
    <w:basedOn w:val="a"/>
    <w:pPr>
      <w:suppressLineNumbers/>
    </w:pPr>
    <w:rPr>
      <w:rFonts w:cs="Arial Unicode MS"/>
    </w:rPr>
  </w:style>
  <w:style w:type="paragraph" w:customStyle="1" w:styleId="a9">
    <w:name w:val="Посвящение"/>
    <w:basedOn w:val="1"/>
    <w:next w:val="a6"/>
    <w:pPr>
      <w:spacing w:after="480"/>
      <w:ind w:left="1701"/>
      <w:contextualSpacing/>
      <w:jc w:val="center"/>
    </w:pPr>
    <w:rPr>
      <w:rFonts w:ascii="Monotype Corsiva" w:hAnsi="Monotype Corsiva" w:cs="Times New Roman"/>
      <w:bCs w:val="0"/>
      <w:kern w:val="0"/>
      <w:sz w:val="36"/>
      <w:szCs w:val="20"/>
    </w:rPr>
  </w:style>
  <w:style w:type="paragraph" w:customStyle="1" w:styleId="aa">
    <w:name w:val="Даты"/>
    <w:basedOn w:val="a"/>
    <w:pPr>
      <w:jc w:val="right"/>
    </w:pPr>
    <w:rPr>
      <w:i/>
      <w:sz w:val="32"/>
    </w:rPr>
  </w:style>
  <w:style w:type="paragraph" w:customStyle="1" w:styleId="ab">
    <w:name w:val="Предисловие"/>
    <w:basedOn w:val="a"/>
    <w:next w:val="a6"/>
    <w:pPr>
      <w:spacing w:after="240"/>
      <w:contextualSpacing/>
      <w:jc w:val="right"/>
    </w:pPr>
    <w:rPr>
      <w:sz w:val="20"/>
    </w:rPr>
  </w:style>
  <w:style w:type="paragraph" w:customStyle="1" w:styleId="12">
    <w:name w:val="Стиль1"/>
    <w:basedOn w:val="1"/>
    <w:pPr>
      <w:spacing w:after="240"/>
      <w:jc w:val="center"/>
    </w:pPr>
    <w:rPr>
      <w:rFonts w:ascii="Times New Roman" w:hAnsi="Times New Roman" w:cs="Times New Roman"/>
      <w:bCs w:val="0"/>
      <w:kern w:val="0"/>
      <w:sz w:val="40"/>
      <w:szCs w:val="20"/>
    </w:rPr>
  </w:style>
  <w:style w:type="paragraph" w:customStyle="1" w:styleId="ac">
    <w:name w:val="Глава"/>
    <w:basedOn w:val="1"/>
    <w:pPr>
      <w:spacing w:after="240"/>
      <w:contextualSpacing/>
      <w:jc w:val="center"/>
    </w:pPr>
    <w:rPr>
      <w:rFonts w:ascii="Times New Roman" w:hAnsi="Times New Roman" w:cs="Times New Roman"/>
      <w:bCs w:val="0"/>
      <w:kern w:val="0"/>
      <w:sz w:val="36"/>
      <w:szCs w:val="20"/>
    </w:rPr>
  </w:style>
  <w:style w:type="paragraph" w:customStyle="1" w:styleId="13">
    <w:name w:val="Даты 1"/>
    <w:basedOn w:val="aa"/>
    <w:next w:val="a6"/>
    <w:pPr>
      <w:spacing w:after="480"/>
    </w:pPr>
    <w:rPr>
      <w:sz w:val="28"/>
    </w:rPr>
  </w:style>
  <w:style w:type="paragraph" w:customStyle="1" w:styleId="ad">
    <w:name w:val="Многопосвящение"/>
    <w:basedOn w:val="13"/>
    <w:next w:val="a6"/>
    <w:pPr>
      <w:contextualSpacing/>
    </w:pPr>
    <w:rPr>
      <w:rFonts w:ascii="Monotype Corsiva" w:hAnsi="Monotype Corsiva" w:cs="Monotype Corsiva"/>
      <w:b/>
    </w:rPr>
  </w:style>
  <w:style w:type="paragraph" w:customStyle="1" w:styleId="ae">
    <w:name w:val="Заголовок стиха"/>
    <w:next w:val="a6"/>
    <w:pPr>
      <w:suppressAutoHyphens/>
      <w:spacing w:after="480"/>
      <w:jc w:val="center"/>
    </w:pPr>
    <w:rPr>
      <w:b/>
      <w:sz w:val="32"/>
      <w:lang w:eastAsia="zh-CN"/>
    </w:rPr>
  </w:style>
  <w:style w:type="paragraph" w:customStyle="1" w:styleId="af">
    <w:name w:val="Куда"/>
    <w:basedOn w:val="3"/>
    <w:pPr>
      <w:spacing w:before="0" w:after="0"/>
    </w:pPr>
    <w:rPr>
      <w:rFonts w:ascii="Times New Roman" w:hAnsi="Times New Roman" w:cs="Times New Roman"/>
      <w:bCs w:val="0"/>
      <w:sz w:val="24"/>
      <w:szCs w:val="28"/>
    </w:rPr>
  </w:style>
  <w:style w:type="paragraph" w:customStyle="1" w:styleId="af0">
    <w:name w:val="Тосты"/>
    <w:basedOn w:val="af"/>
    <w:next w:val="a6"/>
    <w:pPr>
      <w:spacing w:before="240" w:after="480"/>
      <w:contextualSpacing/>
    </w:pPr>
  </w:style>
  <w:style w:type="paragraph" w:customStyle="1" w:styleId="21">
    <w:name w:val="Мой Заголовок 2"/>
    <w:basedOn w:val="2"/>
    <w:pPr>
      <w:tabs>
        <w:tab w:val="clear" w:pos="0"/>
      </w:tabs>
      <w:spacing w:before="120" w:after="120"/>
      <w:ind w:left="0" w:firstLine="0"/>
    </w:pPr>
    <w:rPr>
      <w:rFonts w:ascii="Times New Roman" w:hAnsi="Times New Roman" w:cs="Times New Roman"/>
      <w:i w:val="0"/>
      <w:iCs w:val="0"/>
      <w:kern w:val="2"/>
      <w:sz w:val="24"/>
      <w:szCs w:val="20"/>
    </w:rPr>
  </w:style>
  <w:style w:type="paragraph" w:customStyle="1" w:styleId="af1">
    <w:name w:val="Мой текст"/>
    <w:basedOn w:val="a"/>
    <w:pPr>
      <w:ind w:firstLine="709"/>
      <w:jc w:val="both"/>
    </w:pPr>
    <w:rPr>
      <w:rFonts w:eastAsia="Lucida Sans Unicode"/>
      <w:kern w:val="2"/>
    </w:rPr>
  </w:style>
  <w:style w:type="paragraph" w:customStyle="1" w:styleId="14">
    <w:name w:val="Мой Заголовок 1"/>
    <w:basedOn w:val="1"/>
    <w:pPr>
      <w:spacing w:after="120"/>
      <w:ind w:firstLine="709"/>
    </w:pPr>
    <w:rPr>
      <w:rFonts w:ascii="Times New Roman" w:hAnsi="Times New Roman" w:cs="Times New Roman"/>
      <w:sz w:val="28"/>
    </w:rPr>
  </w:style>
  <w:style w:type="paragraph" w:customStyle="1" w:styleId="af2">
    <w:name w:val="Мой список"/>
    <w:basedOn w:val="a"/>
    <w:pPr>
      <w:tabs>
        <w:tab w:val="num" w:pos="2240"/>
      </w:tabs>
      <w:ind w:left="2240" w:hanging="312"/>
      <w:jc w:val="both"/>
    </w:pPr>
    <w:rPr>
      <w:rFonts w:ascii="Symbol" w:eastAsia="Lucida Sans Unicode" w:hAnsi="Symbol" w:cs="Symbol"/>
      <w:kern w:val="2"/>
    </w:rPr>
  </w:style>
  <w:style w:type="paragraph" w:customStyle="1" w:styleId="30">
    <w:name w:val="Мой Заголовок 3"/>
    <w:basedOn w:val="3"/>
    <w:next w:val="af1"/>
    <w:pPr>
      <w:spacing w:before="200" w:after="0"/>
    </w:pPr>
    <w:rPr>
      <w:rFonts w:ascii="Times New Roman" w:eastAsia="Lucida Sans Unicode" w:hAnsi="Times New Roman" w:cs="Times New Roman"/>
      <w:b w:val="0"/>
      <w:color w:val="4F81BD"/>
      <w:kern w:val="2"/>
      <w:sz w:val="24"/>
      <w:szCs w:val="24"/>
    </w:rPr>
  </w:style>
  <w:style w:type="paragraph" w:styleId="af3">
    <w:name w:val="footer"/>
    <w:basedOn w:val="a"/>
    <w:pPr>
      <w:tabs>
        <w:tab w:val="center" w:pos="4677"/>
        <w:tab w:val="right" w:pos="9355"/>
      </w:tabs>
    </w:pPr>
    <w:rPr>
      <w:sz w:val="24"/>
      <w:lang w:val="ru-RU"/>
    </w:rPr>
  </w:style>
  <w:style w:type="paragraph" w:customStyle="1" w:styleId="210">
    <w:name w:val="Основной текст 21"/>
    <w:basedOn w:val="a"/>
    <w:rPr>
      <w:i/>
      <w:color w:val="000000"/>
      <w:sz w:val="26"/>
      <w:lang w:val="ru-RU"/>
    </w:rPr>
  </w:style>
  <w:style w:type="paragraph" w:styleId="af4">
    <w:name w:val="footnote text"/>
    <w:basedOn w:val="a"/>
    <w:rPr>
      <w:sz w:val="20"/>
    </w:rPr>
  </w:style>
  <w:style w:type="paragraph" w:styleId="af5">
    <w:name w:val="header"/>
    <w:basedOn w:val="a"/>
    <w:pPr>
      <w:tabs>
        <w:tab w:val="center" w:pos="4677"/>
        <w:tab w:val="right" w:pos="9355"/>
      </w:tabs>
    </w:pPr>
  </w:style>
  <w:style w:type="paragraph" w:customStyle="1" w:styleId="Zakladnitext">
    <w:name w:val="Zakladni text"/>
    <w:pPr>
      <w:suppressAutoHyphens/>
    </w:pPr>
    <w:rPr>
      <w:rFonts w:ascii="Wingdings (L$)" w:eastAsia="Wingdings (L$)" w:hAnsi="Wingdings (L$)" w:cs="Wingdings (L$)"/>
      <w:color w:val="000000"/>
      <w:sz w:val="24"/>
      <w:lang w:val="sk-SK" w:eastAsia="zh-CN"/>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paragraph" w:styleId="af6">
    <w:name w:val="Balloon Text"/>
    <w:basedOn w:val="a"/>
    <w:link w:val="af7"/>
    <w:uiPriority w:val="99"/>
    <w:semiHidden/>
    <w:unhideWhenUsed/>
    <w:rsid w:val="00D54404"/>
    <w:rPr>
      <w:rFonts w:ascii="Tahoma" w:hAnsi="Tahoma" w:cs="Tahoma"/>
      <w:sz w:val="16"/>
      <w:szCs w:val="16"/>
    </w:rPr>
  </w:style>
  <w:style w:type="character" w:customStyle="1" w:styleId="af7">
    <w:name w:val="Текст выноски Знак"/>
    <w:link w:val="af6"/>
    <w:uiPriority w:val="99"/>
    <w:semiHidden/>
    <w:rsid w:val="00D54404"/>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501</Words>
  <Characters>2861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ВНИИМ</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Нежиховская</dc:creator>
  <cp:lastModifiedBy>Ляхова Надежда Дмитриевна</cp:lastModifiedBy>
  <cp:revision>3</cp:revision>
  <cp:lastPrinted>2019-03-19T17:44:00Z</cp:lastPrinted>
  <dcterms:created xsi:type="dcterms:W3CDTF">2019-03-21T14:11:00Z</dcterms:created>
  <dcterms:modified xsi:type="dcterms:W3CDTF">2019-03-21T14:14:00Z</dcterms:modified>
</cp:coreProperties>
</file>